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42319" w14:textId="65A2AD51" w:rsidR="007E1083" w:rsidRPr="007E1083" w:rsidRDefault="007E1083" w:rsidP="007E1083">
      <w:pPr>
        <w:spacing w:line="520" w:lineRule="exact"/>
        <w:jc w:val="center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7E1083">
        <w:rPr>
          <w:rFonts w:ascii="微软雅黑" w:eastAsia="微软雅黑" w:hAnsi="微软雅黑" w:hint="eastAsia"/>
          <w:b/>
          <w:bCs/>
          <w:sz w:val="24"/>
          <w:szCs w:val="24"/>
        </w:rPr>
        <w:t>新型冠状病毒感染不同风险人群防护指南</w:t>
      </w:r>
    </w:p>
    <w:p w14:paraId="5A583338" w14:textId="2CDFFA9B" w:rsidR="007E1083" w:rsidRPr="007E1083" w:rsidRDefault="007E1083" w:rsidP="007E1083">
      <w:pPr>
        <w:spacing w:line="520" w:lineRule="exact"/>
        <w:jc w:val="center"/>
        <w:rPr>
          <w:rFonts w:ascii="微软雅黑" w:eastAsia="微软雅黑" w:hAnsi="微软雅黑" w:hint="eastAsia"/>
          <w:sz w:val="24"/>
          <w:szCs w:val="24"/>
        </w:rPr>
      </w:pPr>
      <w:r w:rsidRPr="007E1083">
        <w:rPr>
          <w:rFonts w:ascii="微软雅黑" w:eastAsia="微软雅黑" w:hAnsi="微软雅黑" w:hint="eastAsia"/>
          <w:sz w:val="24"/>
          <w:szCs w:val="24"/>
        </w:rPr>
        <w:t>来源：</w:t>
      </w:r>
      <w:r w:rsidRPr="007E1083">
        <w:rPr>
          <w:rFonts w:ascii="微软雅黑" w:eastAsia="微软雅黑" w:hAnsi="微软雅黑" w:hint="eastAsia"/>
          <w:sz w:val="24"/>
          <w:szCs w:val="24"/>
        </w:rPr>
        <w:t>人民网</w:t>
      </w:r>
    </w:p>
    <w:p w14:paraId="02180238" w14:textId="1F917D46" w:rsidR="007E1083" w:rsidRPr="007E1083" w:rsidRDefault="007E1083" w:rsidP="007E1083">
      <w:pPr>
        <w:spacing w:line="520" w:lineRule="exact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7E1083">
        <w:rPr>
          <w:rFonts w:ascii="微软雅黑" w:eastAsia="微软雅黑" w:hAnsi="微软雅黑" w:hint="eastAsia"/>
          <w:sz w:val="24"/>
          <w:szCs w:val="24"/>
        </w:rPr>
        <w:t>为指导做好新型冠状病毒感染不同风险人群防护工作，降低因防护用品配备使用不当等引发的疾病感染风险，</w:t>
      </w:r>
      <w:proofErr w:type="gramStart"/>
      <w:r w:rsidRPr="007E1083">
        <w:rPr>
          <w:rFonts w:ascii="微软雅黑" w:eastAsia="微软雅黑" w:hAnsi="微软雅黑" w:hint="eastAsia"/>
          <w:sz w:val="24"/>
          <w:szCs w:val="24"/>
        </w:rPr>
        <w:t>卫健委组织</w:t>
      </w:r>
      <w:proofErr w:type="gramEnd"/>
      <w:r w:rsidRPr="007E1083">
        <w:rPr>
          <w:rFonts w:ascii="微软雅黑" w:eastAsia="微软雅黑" w:hAnsi="微软雅黑" w:hint="eastAsia"/>
          <w:sz w:val="24"/>
          <w:szCs w:val="24"/>
        </w:rPr>
        <w:t>专家编制了《新型冠状病毒感染不同风险人群防护指南》和《预防新型冠状病毒感染的肺炎口罩使用指南》，</w:t>
      </w:r>
      <w:proofErr w:type="gramStart"/>
      <w:r w:rsidRPr="007E1083">
        <w:rPr>
          <w:rFonts w:ascii="微软雅黑" w:eastAsia="微软雅黑" w:hAnsi="微软雅黑" w:hint="eastAsia"/>
          <w:sz w:val="24"/>
          <w:szCs w:val="24"/>
        </w:rPr>
        <w:t>供指导</w:t>
      </w:r>
      <w:proofErr w:type="gramEnd"/>
      <w:r w:rsidRPr="007E1083">
        <w:rPr>
          <w:rFonts w:ascii="微软雅黑" w:eastAsia="微软雅黑" w:hAnsi="微软雅黑" w:hint="eastAsia"/>
          <w:sz w:val="24"/>
          <w:szCs w:val="24"/>
        </w:rPr>
        <w:t>加强个人防护使用。</w:t>
      </w:r>
    </w:p>
    <w:p w14:paraId="6CDE7621" w14:textId="09B0A9B1" w:rsidR="007E1083" w:rsidRPr="007E1083" w:rsidRDefault="007E1083" w:rsidP="007E1083">
      <w:pPr>
        <w:spacing w:line="520" w:lineRule="exact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7E1083">
        <w:rPr>
          <w:rFonts w:ascii="微软雅黑" w:eastAsia="微软雅黑" w:hAnsi="微软雅黑" w:hint="eastAsia"/>
          <w:sz w:val="24"/>
          <w:szCs w:val="24"/>
        </w:rPr>
        <w:t>一、普通居家人员</w:t>
      </w:r>
    </w:p>
    <w:p w14:paraId="594B5C35" w14:textId="425EF95C" w:rsidR="007E1083" w:rsidRPr="007E1083" w:rsidRDefault="007E1083" w:rsidP="007E1083">
      <w:pPr>
        <w:spacing w:line="520" w:lineRule="exact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7E1083">
        <w:rPr>
          <w:rFonts w:ascii="微软雅黑" w:eastAsia="微软雅黑" w:hAnsi="微软雅黑" w:hint="eastAsia"/>
          <w:sz w:val="24"/>
          <w:szCs w:val="24"/>
        </w:rPr>
        <w:t>（一）尽量减少外出活动。</w:t>
      </w:r>
      <w:proofErr w:type="gramStart"/>
      <w:r w:rsidRPr="007E1083">
        <w:rPr>
          <w:rFonts w:ascii="微软雅黑" w:eastAsia="微软雅黑" w:hAnsi="微软雅黑" w:hint="eastAsia"/>
          <w:sz w:val="24"/>
          <w:szCs w:val="24"/>
        </w:rPr>
        <w:t>减少走</w:t>
      </w:r>
      <w:proofErr w:type="gramEnd"/>
      <w:r w:rsidRPr="007E1083">
        <w:rPr>
          <w:rFonts w:ascii="微软雅黑" w:eastAsia="微软雅黑" w:hAnsi="微软雅黑" w:hint="eastAsia"/>
          <w:sz w:val="24"/>
          <w:szCs w:val="24"/>
        </w:rPr>
        <w:t>亲访友和聚餐，尽量在家休息。减少到人员密集的公共场所活动，尤其是相对封闭、空气流动差的场所，例如公共浴池、温泉、影院、网吧、</w:t>
      </w:r>
      <w:r w:rsidRPr="007E1083">
        <w:rPr>
          <w:rFonts w:ascii="微软雅黑" w:eastAsia="微软雅黑" w:hAnsi="微软雅黑"/>
          <w:sz w:val="24"/>
          <w:szCs w:val="24"/>
        </w:rPr>
        <w:t>KTV、商场、车站、机场、码头和展览馆等。</w:t>
      </w:r>
    </w:p>
    <w:p w14:paraId="6A9B081B" w14:textId="11DA5F9C" w:rsidR="007E1083" w:rsidRPr="007E1083" w:rsidRDefault="007E1083" w:rsidP="007E1083">
      <w:pPr>
        <w:spacing w:line="520" w:lineRule="exact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7E1083">
        <w:rPr>
          <w:rFonts w:ascii="微软雅黑" w:eastAsia="微软雅黑" w:hAnsi="微软雅黑" w:hint="eastAsia"/>
          <w:sz w:val="24"/>
          <w:szCs w:val="24"/>
        </w:rPr>
        <w:t>（二）做好个人防护和手卫生。家庭置备体温计、口罩、家用消毒用品等物品。未接触过疑似或确诊患者且外观完好、无异味或脏污的口罩，回家后可放置于居室通风干燥处，以备下次使用。需要丢弃的口罩，按照生活垃圾分类的要求处理。随时保持手卫生，从公共场所返回、咳嗽手捂之后、饭前便后，用洗手液或香皂流水洗手，或者使用免洗洗手液。不确定手是否清洁时，避免用手接触口鼻眼。打喷嚏或咳嗽时，用手肘衣服遮住口鼻。</w:t>
      </w:r>
    </w:p>
    <w:p w14:paraId="144F7AD0" w14:textId="6E72CD59" w:rsidR="007E1083" w:rsidRPr="007E1083" w:rsidRDefault="007E1083" w:rsidP="007E1083">
      <w:pPr>
        <w:spacing w:line="52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E1083">
        <w:rPr>
          <w:rFonts w:ascii="微软雅黑" w:eastAsia="微软雅黑" w:hAnsi="微软雅黑" w:hint="eastAsia"/>
          <w:sz w:val="24"/>
          <w:szCs w:val="24"/>
        </w:rPr>
        <w:t>（三）保持良好的生活习惯。居室整洁，勤开窗，经常通风，定时消毒。平衡膳食，均衡营养，适度运动，充分休息。</w:t>
      </w:r>
      <w:proofErr w:type="gramStart"/>
      <w:r w:rsidRPr="007E1083">
        <w:rPr>
          <w:rFonts w:ascii="微软雅黑" w:eastAsia="微软雅黑" w:hAnsi="微软雅黑" w:hint="eastAsia"/>
          <w:sz w:val="24"/>
          <w:szCs w:val="24"/>
        </w:rPr>
        <w:t>不</w:t>
      </w:r>
      <w:proofErr w:type="gramEnd"/>
      <w:r w:rsidRPr="007E1083">
        <w:rPr>
          <w:rFonts w:ascii="微软雅黑" w:eastAsia="微软雅黑" w:hAnsi="微软雅黑" w:hint="eastAsia"/>
          <w:sz w:val="24"/>
          <w:szCs w:val="24"/>
        </w:rPr>
        <w:t xml:space="preserve">随地吐痰，口鼻分泌物用纸巾包好，弃置于有盖垃圾箱内。　</w:t>
      </w:r>
    </w:p>
    <w:p w14:paraId="25CA1931" w14:textId="730BEB5E" w:rsidR="007E1083" w:rsidRPr="007E1083" w:rsidRDefault="007E1083" w:rsidP="007E1083">
      <w:pPr>
        <w:spacing w:line="520" w:lineRule="exact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7E1083">
        <w:rPr>
          <w:rFonts w:ascii="微软雅黑" w:eastAsia="微软雅黑" w:hAnsi="微软雅黑" w:hint="eastAsia"/>
          <w:sz w:val="24"/>
          <w:szCs w:val="24"/>
        </w:rPr>
        <w:t>（四）主动做好个人与家庭成员的健康监测，自觉发热时要主动测量体温。家中有小孩的，要早晚摸小孩的额头，如有发热要为其测量体温。</w:t>
      </w:r>
    </w:p>
    <w:p w14:paraId="730CEAFD" w14:textId="25550E10" w:rsidR="007E1083" w:rsidRPr="007E1083" w:rsidRDefault="007E1083" w:rsidP="007E1083">
      <w:pPr>
        <w:spacing w:line="520" w:lineRule="exact"/>
        <w:rPr>
          <w:rFonts w:ascii="微软雅黑" w:eastAsia="微软雅黑" w:hAnsi="微软雅黑" w:hint="eastAsia"/>
          <w:sz w:val="24"/>
          <w:szCs w:val="24"/>
        </w:rPr>
      </w:pPr>
      <w:r w:rsidRPr="007E1083">
        <w:rPr>
          <w:rFonts w:ascii="微软雅黑" w:eastAsia="微软雅黑" w:hAnsi="微软雅黑" w:hint="eastAsia"/>
          <w:sz w:val="24"/>
          <w:szCs w:val="24"/>
        </w:rPr>
        <w:t>（五）若出现发热、咳嗽、咽痛、胸闷、呼吸困难、乏力、恶心呕吐、腹泻、结膜炎、肌肉酸痛等可疑症状，应根据病情，及时到医疗机构就诊。</w:t>
      </w:r>
    </w:p>
    <w:p w14:paraId="7B18B58F" w14:textId="21CA3D3F" w:rsidR="007E1083" w:rsidRPr="007E1083" w:rsidRDefault="007E1083" w:rsidP="007E1083">
      <w:pPr>
        <w:spacing w:line="520" w:lineRule="exact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7E1083">
        <w:rPr>
          <w:rFonts w:ascii="微软雅黑" w:eastAsia="微软雅黑" w:hAnsi="微软雅黑" w:hint="eastAsia"/>
          <w:sz w:val="24"/>
          <w:szCs w:val="24"/>
        </w:rPr>
        <w:t>二、出行人员</w:t>
      </w:r>
    </w:p>
    <w:p w14:paraId="7F68FA16" w14:textId="3B3C591A" w:rsidR="007E1083" w:rsidRPr="007E1083" w:rsidRDefault="007E1083" w:rsidP="007E1083">
      <w:pPr>
        <w:spacing w:line="520" w:lineRule="exact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7E1083">
        <w:rPr>
          <w:rFonts w:ascii="微软雅黑" w:eastAsia="微软雅黑" w:hAnsi="微软雅黑" w:hint="eastAsia"/>
          <w:sz w:val="24"/>
          <w:szCs w:val="24"/>
        </w:rPr>
        <w:t>（一）日常生活与工作出行人员，外出前往超市、餐馆等公共场所和乘坐公共交通工具时，要佩戴口罩，尽量减少与他人的近距离接触。个人独处、自己开</w:t>
      </w:r>
      <w:r w:rsidRPr="007E1083">
        <w:rPr>
          <w:rFonts w:ascii="微软雅黑" w:eastAsia="微软雅黑" w:hAnsi="微软雅黑" w:hint="eastAsia"/>
          <w:sz w:val="24"/>
          <w:szCs w:val="24"/>
        </w:rPr>
        <w:lastRenderedPageBreak/>
        <w:t>车或独自到公园散步等感染风险较低时，不需要佩戴口罩。</w:t>
      </w:r>
    </w:p>
    <w:p w14:paraId="6888D577" w14:textId="6DD27427" w:rsidR="007E1083" w:rsidRPr="007E1083" w:rsidRDefault="007E1083" w:rsidP="007E1083">
      <w:pPr>
        <w:spacing w:line="520" w:lineRule="exact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7E1083">
        <w:rPr>
          <w:rFonts w:ascii="微软雅黑" w:eastAsia="微软雅黑" w:hAnsi="微软雅黑" w:hint="eastAsia"/>
          <w:sz w:val="24"/>
          <w:szCs w:val="24"/>
        </w:rPr>
        <w:t>（二）出现可疑症状需到医疗机构就诊时，应佩戴口罩，可选用医用外科口罩，尽量避免乘坐地铁、公交车等交通工具，避免前往人群密集的场所。就诊时应主动告知医务人员相关疾病流行地区的旅行居住史，以及与他人接触情况，配合医疗卫生机构开展相关调查。</w:t>
      </w:r>
    </w:p>
    <w:p w14:paraId="0912BADE" w14:textId="226DAA01" w:rsidR="007E1083" w:rsidRPr="007E1083" w:rsidRDefault="007E1083" w:rsidP="007E1083">
      <w:pPr>
        <w:spacing w:line="520" w:lineRule="exact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7E1083">
        <w:rPr>
          <w:rFonts w:ascii="微软雅黑" w:eastAsia="微软雅黑" w:hAnsi="微软雅黑" w:hint="eastAsia"/>
          <w:sz w:val="24"/>
          <w:szCs w:val="24"/>
        </w:rPr>
        <w:t>（三）远距离出行人员，需事先了解目的地是否为疾病流行地区。如必须前往疾病流行地区，应事先配备口罩、便携式免洗洗手液、体温计等必要物品。旅行途中，尽量减少与他人的近距离接触，在人员密集的公共交通场所和乘坐交通工具时要佩戴</w:t>
      </w:r>
      <w:r w:rsidRPr="007E1083">
        <w:rPr>
          <w:rFonts w:ascii="微软雅黑" w:eastAsia="微软雅黑" w:hAnsi="微软雅黑"/>
          <w:sz w:val="24"/>
          <w:szCs w:val="24"/>
        </w:rPr>
        <w:t>KN95/N95及以上颗粒物防护口罩。口罩在变形、弄湿或弄脏导致防护性能降低时需及时更换。妥善保留</w:t>
      </w:r>
      <w:proofErr w:type="gramStart"/>
      <w:r w:rsidRPr="007E1083">
        <w:rPr>
          <w:rFonts w:ascii="微软雅黑" w:eastAsia="微软雅黑" w:hAnsi="微软雅黑"/>
          <w:sz w:val="24"/>
          <w:szCs w:val="24"/>
        </w:rPr>
        <w:t>赴流行地</w:t>
      </w:r>
      <w:proofErr w:type="gramEnd"/>
      <w:r w:rsidRPr="007E1083">
        <w:rPr>
          <w:rFonts w:ascii="微软雅黑" w:eastAsia="微软雅黑" w:hAnsi="微软雅黑"/>
          <w:sz w:val="24"/>
          <w:szCs w:val="24"/>
        </w:rPr>
        <w:t>区时公共交通票据信息，以备查询。从疾病流行地区返回，应尽快到所在社区居民委员会、村民委员会进行登记并进行医学观察，医学观察期限</w:t>
      </w:r>
      <w:proofErr w:type="gramStart"/>
      <w:r w:rsidRPr="007E1083">
        <w:rPr>
          <w:rFonts w:ascii="微软雅黑" w:eastAsia="微软雅黑" w:hAnsi="微软雅黑"/>
          <w:sz w:val="24"/>
          <w:szCs w:val="24"/>
        </w:rPr>
        <w:t>为离开</w:t>
      </w:r>
      <w:proofErr w:type="gramEnd"/>
      <w:r w:rsidRPr="007E1083">
        <w:rPr>
          <w:rFonts w:ascii="微软雅黑" w:eastAsia="微软雅黑" w:hAnsi="微软雅黑"/>
          <w:sz w:val="24"/>
          <w:szCs w:val="24"/>
        </w:rPr>
        <w:t>疾病流行地区后 14 天。医学观察期间进行体温、体征等状</w:t>
      </w:r>
      <w:r w:rsidRPr="007E1083">
        <w:rPr>
          <w:rFonts w:ascii="微软雅黑" w:eastAsia="微软雅黑" w:hAnsi="微软雅黑" w:hint="eastAsia"/>
          <w:sz w:val="24"/>
          <w:szCs w:val="24"/>
        </w:rPr>
        <w:t>况监测，尽量做到单独居住或居住在通风良好的单人房间，减少与家人的密切接触。</w:t>
      </w:r>
    </w:p>
    <w:p w14:paraId="063903B3" w14:textId="002931A8" w:rsidR="007E1083" w:rsidRPr="007E1083" w:rsidRDefault="007E1083" w:rsidP="007E1083">
      <w:pPr>
        <w:spacing w:line="520" w:lineRule="exact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7E1083">
        <w:rPr>
          <w:rFonts w:ascii="微软雅黑" w:eastAsia="微软雅黑" w:hAnsi="微软雅黑" w:hint="eastAsia"/>
          <w:sz w:val="24"/>
          <w:szCs w:val="24"/>
        </w:rPr>
        <w:t>三、居家隔离人员</w:t>
      </w:r>
    </w:p>
    <w:p w14:paraId="0B494756" w14:textId="2CE6E596" w:rsidR="007E1083" w:rsidRPr="007E1083" w:rsidRDefault="007E1083" w:rsidP="007E1083">
      <w:pPr>
        <w:spacing w:line="52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E1083">
        <w:rPr>
          <w:rFonts w:ascii="微软雅黑" w:eastAsia="微软雅黑" w:hAnsi="微软雅黑" w:hint="eastAsia"/>
          <w:sz w:val="24"/>
          <w:szCs w:val="24"/>
        </w:rPr>
        <w:t>（一）对新型冠状病毒感染的肺炎病例密切接触者，采取居家隔离医学观察。医学观察期限为自最后一次与病例、感染者发生无有效防护的接触后</w:t>
      </w:r>
      <w:r w:rsidRPr="007E1083">
        <w:rPr>
          <w:rFonts w:ascii="微软雅黑" w:eastAsia="微软雅黑" w:hAnsi="微软雅黑"/>
          <w:sz w:val="24"/>
          <w:szCs w:val="24"/>
        </w:rPr>
        <w:t> 14 天。居家隔离人员应相对独立居住，尽可能减少与共同居住人员的接触，做好医学观察场所的清洁与消毒工作，避免交叉感染。观察期间不得外出，如果必须外出，经医学观察管理人员批准后方可，并要佩戴医用外科口罩，避免去人群密集场所。</w:t>
      </w:r>
      <w:r w:rsidRPr="007E1083">
        <w:rPr>
          <w:rFonts w:ascii="微软雅黑" w:eastAsia="微软雅黑" w:hAnsi="微软雅黑" w:hint="eastAsia"/>
          <w:sz w:val="24"/>
          <w:szCs w:val="24"/>
        </w:rPr>
        <w:t xml:space="preserve">　</w:t>
      </w:r>
    </w:p>
    <w:p w14:paraId="2D4171D0" w14:textId="324536F3" w:rsidR="007E1083" w:rsidRPr="007E1083" w:rsidRDefault="007E1083" w:rsidP="007E1083">
      <w:pPr>
        <w:spacing w:line="52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E1083">
        <w:rPr>
          <w:rFonts w:ascii="微软雅黑" w:eastAsia="微软雅黑" w:hAnsi="微软雅黑" w:hint="eastAsia"/>
          <w:sz w:val="24"/>
          <w:szCs w:val="24"/>
        </w:rPr>
        <w:t>（二）居家隔离人员每日至少进行</w:t>
      </w:r>
      <w:r w:rsidRPr="007E1083">
        <w:rPr>
          <w:rFonts w:ascii="微软雅黑" w:eastAsia="微软雅黑" w:hAnsi="微软雅黑"/>
          <w:sz w:val="24"/>
          <w:szCs w:val="24"/>
        </w:rPr>
        <w:t>2次体温测定，谢绝探访。尽量减少与家人的密切接触，不得与家属共用任何可能导致间接接触感染的物品，包括牙刷、香烟、餐具、食物、饮料、毛巾、衣物及床上用品等。</w:t>
      </w:r>
      <w:r w:rsidRPr="007E1083">
        <w:rPr>
          <w:rFonts w:ascii="微软雅黑" w:eastAsia="微软雅黑" w:hAnsi="微软雅黑" w:hint="eastAsia"/>
          <w:sz w:val="24"/>
          <w:szCs w:val="24"/>
        </w:rPr>
        <w:t xml:space="preserve">　</w:t>
      </w:r>
    </w:p>
    <w:p w14:paraId="27E96AA6" w14:textId="038705D7" w:rsidR="007E1083" w:rsidRPr="007E1083" w:rsidRDefault="007E1083" w:rsidP="007E1083">
      <w:pPr>
        <w:spacing w:line="520" w:lineRule="exact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7E1083">
        <w:rPr>
          <w:rFonts w:ascii="微软雅黑" w:eastAsia="微软雅黑" w:hAnsi="微软雅黑" w:hint="eastAsia"/>
          <w:sz w:val="24"/>
          <w:szCs w:val="24"/>
        </w:rPr>
        <w:t>（三）他人进入居家隔离人员居住空间时，应规范佩戴</w:t>
      </w:r>
      <w:r w:rsidRPr="007E1083">
        <w:rPr>
          <w:rFonts w:ascii="微软雅黑" w:eastAsia="微软雅黑" w:hAnsi="微软雅黑"/>
          <w:sz w:val="24"/>
          <w:szCs w:val="24"/>
        </w:rPr>
        <w:t>KN95/N95及以上颗粒物防护口罩，期间不要触碰和调整口罩。尽量避免与居家隔离人员直接接触，如发生任何直接接触，应及时做好清洁消毒。</w:t>
      </w:r>
    </w:p>
    <w:p w14:paraId="4C4E9E23" w14:textId="0E6E9113" w:rsidR="007E1083" w:rsidRPr="007E1083" w:rsidRDefault="007E1083" w:rsidP="007E1083">
      <w:pPr>
        <w:spacing w:line="520" w:lineRule="exact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7E1083">
        <w:rPr>
          <w:rFonts w:ascii="微软雅黑" w:eastAsia="微软雅黑" w:hAnsi="微软雅黑" w:hint="eastAsia"/>
          <w:sz w:val="24"/>
          <w:szCs w:val="24"/>
        </w:rPr>
        <w:lastRenderedPageBreak/>
        <w:t>四、特定行业人员</w:t>
      </w:r>
    </w:p>
    <w:p w14:paraId="76D2DD30" w14:textId="6454A52D" w:rsidR="007E1083" w:rsidRPr="007E1083" w:rsidRDefault="007E1083" w:rsidP="007E1083">
      <w:pPr>
        <w:spacing w:line="52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E1083">
        <w:rPr>
          <w:rFonts w:ascii="微软雅黑" w:eastAsia="微软雅黑" w:hAnsi="微软雅黑" w:hint="eastAsia"/>
          <w:sz w:val="24"/>
          <w:szCs w:val="24"/>
        </w:rPr>
        <w:t>（一）对于公共交通工具司乘人员、出租车司机、公共场所服务人员、武警、交警、安保人员、媒体记者、快递人员等行业人员，因日常接触人员较多，存在感染风险，其所在单位应为其配置一次性使用医用口罩或医用外科口罩或</w:t>
      </w:r>
      <w:r w:rsidRPr="007E1083">
        <w:rPr>
          <w:rFonts w:ascii="微软雅黑" w:eastAsia="微软雅黑" w:hAnsi="微软雅黑"/>
          <w:sz w:val="24"/>
          <w:szCs w:val="24"/>
        </w:rPr>
        <w:t>KN95/N95及以上颗粒物防护口罩，以及手消毒液、消毒纸巾、体温计等物品，并做好工作环境的日常清洁与消毒。工作期间，应做好个人防护，规范佩戴口罩上岗。口罩在变形、弄湿或弄脏导致防护性能降低时需及时更换。注意保持手卫生，用洗手液或香皂流水洗手，或者使用免洗洗手液。每日至少2次测量体温。一般情况下，不必穿戴防护</w:t>
      </w:r>
      <w:r w:rsidRPr="007E1083">
        <w:rPr>
          <w:rFonts w:ascii="微软雅黑" w:eastAsia="微软雅黑" w:hAnsi="微软雅黑" w:hint="eastAsia"/>
          <w:sz w:val="24"/>
          <w:szCs w:val="24"/>
        </w:rPr>
        <w:t xml:space="preserve">服、防护面罩等防护用品。如出现可疑症状（如发热、咳嗽、咽痛、胸闷、呼吸困难、乏力、恶心呕吐、腹泻、结膜炎、肌肉酸痛等），应立即停止工作，根据病情居家隔离或就医。　</w:t>
      </w:r>
    </w:p>
    <w:p w14:paraId="484C676F" w14:textId="111F0185" w:rsidR="007E1083" w:rsidRPr="007E1083" w:rsidRDefault="007E1083" w:rsidP="007E1083">
      <w:pPr>
        <w:spacing w:line="520" w:lineRule="exact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7E1083">
        <w:rPr>
          <w:rFonts w:ascii="微软雅黑" w:eastAsia="微软雅黑" w:hAnsi="微软雅黑" w:hint="eastAsia"/>
          <w:sz w:val="24"/>
          <w:szCs w:val="24"/>
        </w:rPr>
        <w:t>（二）对于隔离病区工作人员、医学观察场所工作人员、疑似和确诊病例转运人员，建议穿戴工作服、一次性工作帽、一次性手套、医用一次性防护服、医用防护口罩或动力送风过滤式呼吸器、防护面屏或护目镜、工作鞋或胶靴、防水靴套等。</w:t>
      </w:r>
    </w:p>
    <w:p w14:paraId="5AF99F43" w14:textId="6256BF89" w:rsidR="007E1083" w:rsidRPr="007E1083" w:rsidRDefault="007E1083" w:rsidP="007E1083">
      <w:pPr>
        <w:spacing w:line="52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7E1083">
        <w:rPr>
          <w:rFonts w:ascii="微软雅黑" w:eastAsia="微软雅黑" w:hAnsi="微软雅黑" w:hint="eastAsia"/>
          <w:sz w:val="24"/>
          <w:szCs w:val="24"/>
        </w:rPr>
        <w:t>（三）对于流行病学调查人员，开展密切接触者调查时，穿戴一次性工作帽、医用外科口罩、工作服、一次性手套，与被调查对象保持</w:t>
      </w:r>
      <w:r w:rsidRPr="007E1083">
        <w:rPr>
          <w:rFonts w:ascii="微软雅黑" w:eastAsia="微软雅黑" w:hAnsi="微软雅黑"/>
          <w:sz w:val="24"/>
          <w:szCs w:val="24"/>
        </w:rPr>
        <w:t>1米以上距离。开展疑似和确诊病例调查时，建议穿戴工作服、一次性工作帽、一次性手套、医用一次性防护服、KN95/N95及以上颗粒物防护口罩或医用防护口罩、防护面屏或护目镜、工作鞋或胶靴、防水靴套等，对疑似和确诊病例也可考虑采取电话或视频方式流调。</w:t>
      </w:r>
      <w:r w:rsidRPr="007E1083">
        <w:rPr>
          <w:rFonts w:ascii="微软雅黑" w:eastAsia="微软雅黑" w:hAnsi="微软雅黑" w:hint="eastAsia"/>
          <w:sz w:val="24"/>
          <w:szCs w:val="24"/>
        </w:rPr>
        <w:t xml:space="preserve">　</w:t>
      </w:r>
    </w:p>
    <w:p w14:paraId="36298D02" w14:textId="213A3C80" w:rsidR="007E1083" w:rsidRPr="007E1083" w:rsidRDefault="007E1083" w:rsidP="007E1083">
      <w:pPr>
        <w:spacing w:line="520" w:lineRule="exact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r w:rsidRPr="007E1083">
        <w:rPr>
          <w:rFonts w:ascii="微软雅黑" w:eastAsia="微软雅黑" w:hAnsi="微软雅黑" w:hint="eastAsia"/>
          <w:sz w:val="24"/>
          <w:szCs w:val="24"/>
        </w:rPr>
        <w:t>（四）对于标本采集人员、生物安全实验室工作人员，建议穿戴工作服、一次性工作帽、双层手套、医用一次性防护服、</w:t>
      </w:r>
      <w:r w:rsidRPr="007E1083">
        <w:rPr>
          <w:rFonts w:ascii="微软雅黑" w:eastAsia="微软雅黑" w:hAnsi="微软雅黑"/>
          <w:sz w:val="24"/>
          <w:szCs w:val="24"/>
        </w:rPr>
        <w:t>KN95/N95及以上颗粒物防护口罩或医用防护口罩或动力送风过滤式呼吸器、防护面屏、工作鞋或胶靴、防水靴套。必要时，可加穿防水围裙或防水隔离衣。</w:t>
      </w:r>
    </w:p>
    <w:p w14:paraId="0C5693D6" w14:textId="73134BB5" w:rsidR="00716602" w:rsidRPr="007E1083" w:rsidRDefault="007E1083" w:rsidP="007E1083">
      <w:pPr>
        <w:spacing w:line="520" w:lineRule="exact"/>
        <w:ind w:firstLineChars="200" w:firstLine="480"/>
        <w:rPr>
          <w:rFonts w:ascii="微软雅黑" w:eastAsia="微软雅黑" w:hAnsi="微软雅黑" w:hint="eastAsia"/>
          <w:sz w:val="24"/>
          <w:szCs w:val="24"/>
        </w:rPr>
      </w:pPr>
      <w:bookmarkStart w:id="0" w:name="_GoBack"/>
      <w:bookmarkEnd w:id="0"/>
      <w:r w:rsidRPr="007E1083">
        <w:rPr>
          <w:rFonts w:ascii="微软雅黑" w:eastAsia="微软雅黑" w:hAnsi="微软雅黑" w:hint="eastAsia"/>
          <w:sz w:val="24"/>
          <w:szCs w:val="24"/>
        </w:rPr>
        <w:t>（五）对于环境清洁消毒人员、尸体处理人员，建议穿戴工作服、一次性工</w:t>
      </w:r>
      <w:r w:rsidRPr="007E1083">
        <w:rPr>
          <w:rFonts w:ascii="微软雅黑" w:eastAsia="微软雅黑" w:hAnsi="微软雅黑" w:hint="eastAsia"/>
          <w:sz w:val="24"/>
          <w:szCs w:val="24"/>
        </w:rPr>
        <w:lastRenderedPageBreak/>
        <w:t>作帽、一次性手套和长袖加厚橡胶手套、医用一次性防护服、</w:t>
      </w:r>
      <w:r w:rsidRPr="007E1083">
        <w:rPr>
          <w:rFonts w:ascii="微软雅黑" w:eastAsia="微软雅黑" w:hAnsi="微软雅黑"/>
          <w:sz w:val="24"/>
          <w:szCs w:val="24"/>
        </w:rPr>
        <w:t>KN95/N95及以上颗粒物防护口罩或医用防护口罩、工作鞋或胶靴、防水靴套、防水围裙或防水隔离衣等。环境清洁消毒人员使用动力送风过滤式呼吸器时，根据消毒剂种类选配尘毒组合的滤毒盒或滤毒罐，做好消毒剂等化学品的防护。</w:t>
      </w:r>
    </w:p>
    <w:sectPr w:rsidR="00716602" w:rsidRPr="007E1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02"/>
    <w:rsid w:val="00716602"/>
    <w:rsid w:val="007E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C519E"/>
  <w15:chartTrackingRefBased/>
  <w15:docId w15:val="{352D64CB-79D4-46DA-8656-BEC910C9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2020-02-01T00:59:00Z</dcterms:created>
  <dcterms:modified xsi:type="dcterms:W3CDTF">2020-02-01T01:02:00Z</dcterms:modified>
</cp:coreProperties>
</file>